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AE" w:rsidRPr="0070388C" w:rsidRDefault="00115CAE" w:rsidP="0092036A">
      <w:pPr>
        <w:jc w:val="both"/>
        <w:rPr>
          <w:rFonts w:ascii="Times New Roman" w:hAnsi="Times New Roman"/>
          <w:b/>
          <w:sz w:val="20"/>
          <w:szCs w:val="20"/>
        </w:rPr>
      </w:pPr>
      <w:r w:rsidRPr="0092036A">
        <w:rPr>
          <w:rFonts w:ascii="Times New Roman" w:hAnsi="Times New Roman"/>
          <w:b/>
          <w:sz w:val="20"/>
          <w:szCs w:val="20"/>
        </w:rPr>
        <w:t xml:space="preserve">УДК </w:t>
      </w:r>
      <w:r>
        <w:rPr>
          <w:rFonts w:ascii="Times New Roman" w:hAnsi="Times New Roman"/>
          <w:b/>
          <w:sz w:val="20"/>
          <w:szCs w:val="20"/>
        </w:rPr>
        <w:t>332.122</w:t>
      </w:r>
      <w:r w:rsidRPr="0092036A">
        <w:rPr>
          <w:rFonts w:ascii="Times New Roman" w:hAnsi="Times New Roman"/>
          <w:sz w:val="20"/>
          <w:szCs w:val="20"/>
        </w:rPr>
        <w:t xml:space="preserve"> </w:t>
      </w:r>
      <w:r w:rsidRPr="0092036A">
        <w:rPr>
          <w:rFonts w:ascii="Times New Roman" w:hAnsi="Times New Roman"/>
          <w:sz w:val="20"/>
          <w:szCs w:val="20"/>
        </w:rPr>
        <w:tab/>
      </w:r>
      <w:r w:rsidRPr="0092036A">
        <w:rPr>
          <w:rFonts w:ascii="Times New Roman" w:hAnsi="Times New Roman"/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388C">
        <w:rPr>
          <w:rFonts w:ascii="Times New Roman" w:hAnsi="Times New Roman"/>
          <w:b/>
          <w:sz w:val="20"/>
          <w:szCs w:val="20"/>
        </w:rPr>
        <w:t>На правах рукописи</w:t>
      </w:r>
    </w:p>
    <w:p w:rsidR="00115CAE" w:rsidRPr="0070388C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92036A" w:rsidRDefault="00115CAE" w:rsidP="0070388C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МАЙЛАЯКОВА АИДА АБУХАНОВНА</w:t>
      </w: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15CAE" w:rsidRPr="00CB3A76" w:rsidRDefault="00115CAE" w:rsidP="0070388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15CAE" w:rsidRPr="00CB3A76" w:rsidRDefault="00115CAE" w:rsidP="00CB3A76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CB3A76">
        <w:rPr>
          <w:rFonts w:ascii="Times New Roman" w:hAnsi="Times New Roman"/>
          <w:b/>
          <w:caps/>
          <w:sz w:val="20"/>
          <w:szCs w:val="20"/>
        </w:rPr>
        <w:t xml:space="preserve">Экономическая контрабанда:вопросы ответственности и совершенствования законодательства </w:t>
      </w:r>
    </w:p>
    <w:p w:rsidR="00115CAE" w:rsidRPr="00CB3A76" w:rsidRDefault="00115CAE" w:rsidP="0070388C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115CAE" w:rsidRPr="00CB3A76" w:rsidRDefault="00115CAE" w:rsidP="0070388C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115CAE" w:rsidRPr="00CB3A76" w:rsidRDefault="00115CAE" w:rsidP="0070388C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B3A76">
        <w:rPr>
          <w:rFonts w:ascii="Times New Roman" w:hAnsi="Times New Roman"/>
          <w:b/>
          <w:sz w:val="20"/>
          <w:szCs w:val="20"/>
        </w:rPr>
        <w:t>6М030400 «Таможенное дело»</w:t>
      </w:r>
    </w:p>
    <w:p w:rsidR="00115CAE" w:rsidRPr="00CB3A76" w:rsidRDefault="00115CAE" w:rsidP="0070388C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Default="00115CAE" w:rsidP="003877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3877F7">
        <w:rPr>
          <w:rFonts w:ascii="Times New Roman" w:hAnsi="Times New Roman"/>
          <w:sz w:val="20"/>
          <w:szCs w:val="20"/>
        </w:rPr>
        <w:t xml:space="preserve">еферат </w:t>
      </w:r>
    </w:p>
    <w:p w:rsidR="00115CAE" w:rsidRDefault="00115CAE" w:rsidP="003877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магистерской </w:t>
      </w:r>
      <w:r w:rsidRPr="003877F7">
        <w:rPr>
          <w:rFonts w:ascii="Times New Roman" w:hAnsi="Times New Roman"/>
          <w:sz w:val="20"/>
          <w:szCs w:val="20"/>
        </w:rPr>
        <w:t xml:space="preserve">диссертации </w:t>
      </w:r>
    </w:p>
    <w:p w:rsidR="00115CAE" w:rsidRDefault="00115CAE" w:rsidP="007038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5CAE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Default="00115CAE" w:rsidP="007038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5CAE" w:rsidRPr="003877F7" w:rsidRDefault="00115CAE" w:rsidP="003877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77F7">
        <w:rPr>
          <w:rFonts w:ascii="Times New Roman" w:hAnsi="Times New Roman"/>
          <w:sz w:val="20"/>
          <w:szCs w:val="20"/>
        </w:rPr>
        <w:t>Республика Казахстан</w:t>
      </w:r>
    </w:p>
    <w:p w:rsidR="00115CAE" w:rsidRPr="0092036A" w:rsidRDefault="00115CAE" w:rsidP="003877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036A">
        <w:rPr>
          <w:rFonts w:ascii="Times New Roman" w:hAnsi="Times New Roman"/>
          <w:bCs/>
          <w:sz w:val="20"/>
          <w:szCs w:val="20"/>
        </w:rPr>
        <w:t>Караганда</w:t>
      </w:r>
      <w:r w:rsidRPr="0092036A">
        <w:rPr>
          <w:rFonts w:ascii="Times New Roman" w:hAnsi="Times New Roman"/>
          <w:bCs/>
          <w:caps/>
          <w:sz w:val="20"/>
          <w:szCs w:val="20"/>
        </w:rPr>
        <w:t>, 2012</w:t>
      </w:r>
    </w:p>
    <w:p w:rsidR="00115CAE" w:rsidRDefault="00115CAE" w:rsidP="00ED74A5">
      <w:pPr>
        <w:framePr w:h="11698" w:hSpace="10080" w:vSpace="58" w:wrap="notBeside" w:vAnchor="text" w:hAnchor="page" w:x="255" w:y="-835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510pt">
            <v:imagedata r:id="rId7" o:title=""/>
          </v:shape>
        </w:pict>
      </w:r>
    </w:p>
    <w:p w:rsidR="00115CAE" w:rsidRPr="003877F7" w:rsidRDefault="00115CAE" w:rsidP="0070388C">
      <w:pPr>
        <w:spacing w:after="0" w:line="240" w:lineRule="auto"/>
        <w:rPr>
          <w:rFonts w:ascii="Times New Roman" w:hAnsi="Times New Roman"/>
          <w:b/>
          <w:bCs/>
          <w:caps/>
          <w:kern w:val="32"/>
          <w:sz w:val="20"/>
          <w:szCs w:val="20"/>
        </w:rPr>
      </w:pPr>
    </w:p>
    <w:p w:rsidR="00115CAE" w:rsidRPr="00550F75" w:rsidRDefault="00115CAE" w:rsidP="00550F75">
      <w:pPr>
        <w:shd w:val="clear" w:color="auto" w:fill="FFFFFF"/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Актуальность темы диссертационного исследования. Сегодня бесспорным фактом является то, что таможенные органы Республики Казахстан играют стратегическую роль в экономическом развитии страны. Администрирование политики внешней торговли, применение фискальных мер и выполнение положений законов, регулирующих торговые отношения, являются основными задачами таможенных органов Республики Казахстан.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Кроме того, таможенные органы отвечают за обеспечение национальной безопасности страны, за участие в мероприятиях, направленных на обеспечение международной безопасности и борьбу с терроризмом, с контрабандой наркотиков.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Участвуя в регулировании внешнеторгового оборота и осуществляя фискальную функцию, таможенная служба регулярно пополняет государственный бюджет и тем самым способствует решению экономических проблем. Путем разумных протекционистских мер таможенная служба оберегает национальную промышленность.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В новых рыночных условиях, когда казахстанская экономика стала «открытой», а государственные границы «прозрачными» или во многих местах «размытыми», гораздо более сложной и масштабной, чем раньше, стала проблема экономической безопасности и экономической контрабанды в Республике Казахстан, а в новых условиях и Таможенного Союза.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Экономическая контрабанда  –  это  явление  очень  старое  и  с  ней  уже  борются  на  протяжении  многих  тысячелетий,  прибегая  к  различным  способам  и  методам  борьбы  с  ней.  Но  все  эти  усилия  напрасны,  так  как  общество  должно  знать  и  воспринимать  как  должное,  что  преступность  –  это  вечный  спутник  любого  общества  и  человечества.  Общество  должно  оценивать  неизбежность  сосуществования  законопослушной  части  населения  и нарушителей права.  Общество  должно  принимать  все  необходимые  и  доступные  меры  для  сдерживания  и  контроля  уровня  преступности  в  тех  пределах,  когда  она  не  препятствует  нормальному  и  поступательному  его  развитию.  Но  что  же  делать  когда  уровень  преступности  растет  с  каждым  годом?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С момента обретения Республикой Казахстан независимости и  суверенитета,  таможенное законодательство неоднократно изменялось. Так, точкой отсчета в таможенном деле явился Закон Республики Казахстан «О таможенным  тарифе и пошлине» 1991 года, Основополагающими нормативными актами стали Указ Президента Республики Казахстан, имеющий силу Закона «О таможенном деле в Республике Казахстан» от 20.07.1995г., Таможенный кодекс Республики Казахстан от 05.04.2003 г., Таможенный кодекс Таможенного Союза от 01.07.2010 г</w:t>
      </w:r>
      <w:r w:rsidRPr="00550F75">
        <w:rPr>
          <w:rFonts w:ascii="Times New Roman" w:hAnsi="Times New Roman"/>
          <w:spacing w:val="6"/>
          <w:sz w:val="20"/>
          <w:szCs w:val="20"/>
          <w:lang w:val="kk-KZ"/>
        </w:rPr>
        <w:t>, Кодекс Республики Казахстан «О таможенном деле в Республики Казахстан</w:t>
      </w:r>
      <w:r w:rsidRPr="00550F75">
        <w:rPr>
          <w:rFonts w:ascii="Times New Roman" w:hAnsi="Times New Roman"/>
          <w:spacing w:val="6"/>
          <w:sz w:val="20"/>
          <w:szCs w:val="20"/>
        </w:rPr>
        <w:t>»</w:t>
      </w:r>
      <w:r w:rsidRPr="00550F75">
        <w:rPr>
          <w:rFonts w:ascii="Times New Roman" w:hAnsi="Times New Roman"/>
          <w:spacing w:val="6"/>
          <w:sz w:val="20"/>
          <w:szCs w:val="20"/>
          <w:lang w:val="kk-KZ"/>
        </w:rPr>
        <w:t xml:space="preserve"> от 30 июля </w:t>
      </w:r>
      <w:smartTag w:uri="urn:schemas-microsoft-com:office:smarttags" w:element="metricconverter">
        <w:smartTagPr>
          <w:attr w:name="ProductID" w:val="2010 г"/>
        </w:smartTagPr>
        <w:r w:rsidRPr="00550F75">
          <w:rPr>
            <w:rFonts w:ascii="Times New Roman" w:hAnsi="Times New Roman"/>
            <w:spacing w:val="6"/>
            <w:sz w:val="20"/>
            <w:szCs w:val="20"/>
            <w:lang w:val="kk-KZ"/>
          </w:rPr>
          <w:t>2010 г</w:t>
        </w:r>
      </w:smartTag>
      <w:r w:rsidRPr="00550F75">
        <w:rPr>
          <w:rFonts w:ascii="Times New Roman" w:hAnsi="Times New Roman"/>
          <w:spacing w:val="6"/>
          <w:sz w:val="20"/>
          <w:szCs w:val="20"/>
        </w:rPr>
        <w:t xml:space="preserve">. 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Следовательно, создана правовая основа для деятельности казахстанской таможенной службы, осуществления функций сотрудниками таможенных органов, в том числе и в сфере борьбы с нарушениями таможенных правил, контрабандой и иными таможенными преступлениями.  Возросла роль Комитета таможенного контроля Республики Казахстан как ведомства, активно участвующего в разработке таможенной политики Казахстана. Внедрение новых технологий взимания таможенных платежей, обеспечение своевременного и правильного их начисления, организация контроля за их поступлением в полном объеме в государственный бюджет позволили добиться весомых экономических результатов.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В настоящее время обстановка осложнилась в связи с ростом экономической контрабанды. Экономическая контрабанда фактически стала носить массовый характер. Если в 1991-95 годах мы сталкивались с экономической контрабандой в виде попыток незаконного провоза иностранной валюты, оружия, наркотических веществ, то есть с фактами очевидных преступных действий отдельных лиц, которые в целом не представляли особой сложности расследования, теперь  при недостаточном таможенном контроле из страны контрабандным способом беспрепятственно  вывозится стратегически важные объекты сырья, металлопроката, имеются факты вывоза  предметов, представляющих культурную и историческую ценность, незаконно ввозятся технический спирт, наркотические вещества, табачные изделия, некачественные продукты питания. Структура преступности, связанной с экономической контрабандой, претерпевает существенные изменения на всех ее уровнях – от организации до совершения. Это и рост технической оснащенности – перевозка товаров большегрузным автотранспортом, железнодорожными вагонами, транспортными самолетами с использованием поддельных документов, и другими ухищренными способами. В отличие от предыдущих годов сейчас в Республике и в других странах СНГ замечается рост экономической контрабанды,  что приносит в государственную казну огромный ущерб и создает нездоровую конкуренцию на рынке товаров.  Для успешной борьбы с экономической контрабандой задействованы многие государственные органы, но важную роль в борьбе с экономической контрабандой играет система таможенных органов Республики Казахстан. По статистическим данным количество уголовных дел, возбужденных Комитетом таможенного контроля составляет 84 (81%), АФП – 13(13%), МВД – 5(5%), КНБ – 1(1%).Основываясь на вышеуказанные данные, мы можем сказать, что удельный вес в борьбе с экономической контрабандой занимают Таможенные органы Республики Казахстан. Кроме того для эффективной борьбы с экономической контрабандой важное значение имеет также взаимодействие государственных органов с Таможенными органами, так как борьба с экономической контрабандой не является единственной функцией этих органов в государстве. На данный момент актуальным являются и вопросы законодательного закрепления механизмов по борьбе с экономической контрабандой, необеспеченность нормами, неточности допускаемые в формулировках в законодательных актах осложняют и снижают эффективность  борьбы с экономической контрабандой в Республике Казахстан. Поэтому при проведении исследования на данную тему нами ставилась задача выявления пробелов в правовом и организационном обеспечении борьбы с экономической контрабандой.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Значительное место в деятельности таможенных органов занимает правоохранительная функция. Правоохранительный статус Комитета таможенного контроля Министерства финансов закреплен Кодексом РК «О таможенном деле в Республике Казахстан», Положением , утвержденным Постановлением Правительства РК от 29.10.2004 г. «О Комитете таможенного контроля Министерства финансов Республики Казахстан». Создание в системе Комитета таможенного контроля и укрепление в течение прошедшего периода специальных подразделений правоохранительного профиля позволило активизировать борьбу с преступлениями и правонарушениями в сфере таможенного дела. Вместе с тем, правоохранительная деятельность таможенных органов еще мало исследована в теоретическом плане, имеется немало практических проблем по осуществлению этой деятельности, что подтверждает актуальность данной работы.</w:t>
      </w:r>
    </w:p>
    <w:p w:rsidR="00115CAE" w:rsidRPr="00550F75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pacing w:val="6"/>
          <w:sz w:val="20"/>
          <w:szCs w:val="20"/>
        </w:rPr>
      </w:pPr>
      <w:r w:rsidRPr="00550F75">
        <w:rPr>
          <w:rFonts w:ascii="Times New Roman" w:hAnsi="Times New Roman"/>
          <w:spacing w:val="6"/>
          <w:sz w:val="20"/>
          <w:szCs w:val="20"/>
        </w:rPr>
        <w:t>Цель диссертационной работы – проанализировать деятельность таможенных органов Республики Казахстан по борьбе с экономической контрабандой, выявить существующие проблемы и недостатки и предложить пути совершенствования борьбы с экономической контрабандой в таможенных органах Республики Казахстан.</w:t>
      </w:r>
    </w:p>
    <w:p w:rsidR="00115CAE" w:rsidRPr="00FD6C8C" w:rsidRDefault="00115CAE" w:rsidP="00550F75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550F75">
        <w:rPr>
          <w:rFonts w:ascii="Times New Roman" w:hAnsi="Times New Roman"/>
          <w:sz w:val="20"/>
          <w:szCs w:val="20"/>
        </w:rPr>
        <w:t>Целью диссертационного исследования является</w:t>
      </w:r>
      <w:r w:rsidRPr="00FD6C8C">
        <w:rPr>
          <w:rFonts w:ascii="Times New Roman" w:hAnsi="Times New Roman"/>
          <w:sz w:val="20"/>
          <w:szCs w:val="20"/>
        </w:rPr>
        <w:t xml:space="preserve"> рассмотрение понятия экономической контрабанды, исторического анализа борьбы с экономической контрабандой, деятельности государственных органов по борьбе с экономической контрабандой, международно-правовые способов борьбы с экономической контрабандой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 xml:space="preserve">Задачи диссертационного исследования заключаются в следующем: </w:t>
      </w:r>
    </w:p>
    <w:p w:rsidR="00115CAE" w:rsidRPr="00FD6C8C" w:rsidRDefault="00115CAE" w:rsidP="00FD6C8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bCs/>
          <w:sz w:val="20"/>
          <w:szCs w:val="20"/>
        </w:rPr>
        <w:t>дать понятие экономической контрабанды;</w:t>
      </w:r>
    </w:p>
    <w:p w:rsidR="00115CAE" w:rsidRPr="00FD6C8C" w:rsidRDefault="00115CAE" w:rsidP="00FD6C8C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bCs/>
          <w:sz w:val="20"/>
          <w:szCs w:val="20"/>
        </w:rPr>
        <w:t>рассмотреть з</w:t>
      </w:r>
      <w:r w:rsidRPr="00FD6C8C">
        <w:rPr>
          <w:rFonts w:ascii="Times New Roman" w:hAnsi="Times New Roman"/>
          <w:sz w:val="20"/>
          <w:szCs w:val="20"/>
        </w:rPr>
        <w:t xml:space="preserve">аконодательство по борьбе с экономической контрабандой Советского периода, а также анализ законодательства зарубежных стран по борьбе с контрабандой; </w:t>
      </w:r>
    </w:p>
    <w:p w:rsidR="00115CAE" w:rsidRPr="00FD6C8C" w:rsidRDefault="00115CAE" w:rsidP="00FD6C8C">
      <w:pPr>
        <w:numPr>
          <w:ilvl w:val="0"/>
          <w:numId w:val="8"/>
        </w:numPr>
        <w:tabs>
          <w:tab w:val="left" w:pos="495"/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bCs/>
          <w:sz w:val="20"/>
          <w:szCs w:val="20"/>
        </w:rPr>
        <w:t xml:space="preserve">рассмотреть организационные способы борьбы с контрабандой, а именно деятельность </w:t>
      </w:r>
      <w:r w:rsidRPr="00FD6C8C">
        <w:rPr>
          <w:rFonts w:ascii="Times New Roman" w:hAnsi="Times New Roman"/>
          <w:sz w:val="20"/>
          <w:szCs w:val="20"/>
        </w:rPr>
        <w:t>государственных органов по борьбе с экономической контрабандой;</w:t>
      </w:r>
    </w:p>
    <w:p w:rsidR="00115CAE" w:rsidRPr="00FD6C8C" w:rsidRDefault="00115CAE" w:rsidP="00FD6C8C">
      <w:pPr>
        <w:numPr>
          <w:ilvl w:val="0"/>
          <w:numId w:val="8"/>
        </w:numPr>
        <w:tabs>
          <w:tab w:val="left" w:pos="495"/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bCs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>дать анализ международно-правовым способам борьбы с контрабандой;</w:t>
      </w:r>
    </w:p>
    <w:p w:rsidR="00115CAE" w:rsidRPr="00FD6C8C" w:rsidRDefault="00115CAE" w:rsidP="00FD6C8C">
      <w:pPr>
        <w:numPr>
          <w:ilvl w:val="0"/>
          <w:numId w:val="8"/>
        </w:numPr>
        <w:tabs>
          <w:tab w:val="left" w:pos="495"/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bCs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>рассмотреть вопросы ответственности как основной способ борьбы с экономической контрабандой;</w:t>
      </w:r>
    </w:p>
    <w:p w:rsidR="00115CAE" w:rsidRPr="00FD6C8C" w:rsidRDefault="00115CAE" w:rsidP="00FD6C8C">
      <w:pPr>
        <w:numPr>
          <w:ilvl w:val="0"/>
          <w:numId w:val="8"/>
        </w:numPr>
        <w:tabs>
          <w:tab w:val="left" w:pos="495"/>
          <w:tab w:val="left" w:pos="567"/>
        </w:tabs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/>
          <w:bCs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 xml:space="preserve">рассмотреть пути </w:t>
      </w:r>
      <w:r w:rsidRPr="00FD6C8C">
        <w:rPr>
          <w:rFonts w:ascii="Times New Roman" w:hAnsi="Times New Roman"/>
          <w:bCs/>
          <w:sz w:val="20"/>
          <w:szCs w:val="20"/>
        </w:rPr>
        <w:t>совершенствования борьбы с экономической контрабандой в таможенных органах РК.</w:t>
      </w:r>
    </w:p>
    <w:p w:rsidR="00115CAE" w:rsidRPr="00550F75" w:rsidRDefault="00115CAE" w:rsidP="00547229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3A76">
        <w:rPr>
          <w:rFonts w:ascii="Times New Roman" w:hAnsi="Times New Roman"/>
          <w:b/>
          <w:sz w:val="20"/>
          <w:szCs w:val="20"/>
        </w:rPr>
        <w:tab/>
      </w:r>
      <w:r w:rsidRPr="00547229">
        <w:rPr>
          <w:rFonts w:ascii="Times New Roman" w:hAnsi="Times New Roman"/>
          <w:sz w:val="20"/>
          <w:szCs w:val="20"/>
        </w:rPr>
        <w:t>Объект и предмет исследования</w:t>
      </w:r>
      <w:r w:rsidRPr="00FD6C8C">
        <w:rPr>
          <w:rFonts w:ascii="Times New Roman" w:hAnsi="Times New Roman"/>
          <w:sz w:val="20"/>
          <w:szCs w:val="20"/>
        </w:rPr>
        <w:t xml:space="preserve">. </w:t>
      </w:r>
      <w:r w:rsidRPr="00550F75">
        <w:rPr>
          <w:rFonts w:ascii="Times New Roman" w:hAnsi="Times New Roman"/>
          <w:spacing w:val="6"/>
          <w:sz w:val="20"/>
          <w:szCs w:val="20"/>
        </w:rPr>
        <w:t>Предметом исследования являются рассмотрение особенностей института экономической контрабанды, исторические аспекты развития борьбы с экономической контрабандой, опыт борьбы с экономической контрабандой на примере других стран</w:t>
      </w:r>
      <w:r w:rsidRPr="00550F75">
        <w:rPr>
          <w:rFonts w:ascii="Times New Roman" w:hAnsi="Times New Roman"/>
          <w:sz w:val="20"/>
          <w:szCs w:val="20"/>
        </w:rPr>
        <w:t>.</w:t>
      </w:r>
    </w:p>
    <w:p w:rsidR="00115CAE" w:rsidRPr="00550F75" w:rsidRDefault="00115CAE" w:rsidP="00547229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50F75">
        <w:rPr>
          <w:rFonts w:ascii="Times New Roman" w:hAnsi="Times New Roman"/>
          <w:sz w:val="20"/>
          <w:szCs w:val="20"/>
        </w:rPr>
        <w:tab/>
        <w:t xml:space="preserve">Объектом диссертационного исследования является проблема уголовной ответственности за </w:t>
      </w:r>
      <w:r w:rsidRPr="00550F75">
        <w:rPr>
          <w:rFonts w:ascii="Times New Roman" w:hAnsi="Times New Roman"/>
          <w:sz w:val="20"/>
          <w:szCs w:val="20"/>
          <w:lang w:val="kk-KZ"/>
        </w:rPr>
        <w:t xml:space="preserve">экономической </w:t>
      </w:r>
      <w:r w:rsidRPr="00550F75">
        <w:rPr>
          <w:rFonts w:ascii="Times New Roman" w:hAnsi="Times New Roman"/>
          <w:sz w:val="20"/>
          <w:szCs w:val="20"/>
        </w:rPr>
        <w:t>контрабанд</w:t>
      </w:r>
      <w:r w:rsidRPr="00550F75">
        <w:rPr>
          <w:rFonts w:ascii="Times New Roman" w:hAnsi="Times New Roman"/>
          <w:sz w:val="20"/>
          <w:szCs w:val="20"/>
          <w:lang w:val="kk-KZ"/>
        </w:rPr>
        <w:t>ы</w:t>
      </w:r>
      <w:r w:rsidRPr="00550F75">
        <w:rPr>
          <w:rFonts w:ascii="Times New Roman" w:hAnsi="Times New Roman"/>
          <w:sz w:val="20"/>
          <w:szCs w:val="20"/>
        </w:rPr>
        <w:t>.</w:t>
      </w:r>
    </w:p>
    <w:p w:rsidR="00115CAE" w:rsidRPr="00FD6C8C" w:rsidRDefault="00115CAE" w:rsidP="00547229">
      <w:pPr>
        <w:tabs>
          <w:tab w:val="num" w:pos="567"/>
        </w:tabs>
        <w:spacing w:after="0" w:line="240" w:lineRule="auto"/>
        <w:ind w:firstLine="51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FD6C8C">
        <w:rPr>
          <w:rFonts w:ascii="Times New Roman" w:hAnsi="Times New Roman"/>
          <w:sz w:val="20"/>
          <w:szCs w:val="20"/>
        </w:rPr>
        <w:t>Методологическая основа исследования</w:t>
      </w:r>
      <w:r w:rsidRPr="00FD6C8C">
        <w:rPr>
          <w:rFonts w:ascii="Times New Roman" w:hAnsi="Times New Roman"/>
          <w:i/>
          <w:sz w:val="20"/>
          <w:szCs w:val="20"/>
        </w:rPr>
        <w:t>.</w:t>
      </w:r>
      <w:r w:rsidRPr="00FD6C8C">
        <w:rPr>
          <w:rFonts w:ascii="Times New Roman" w:hAnsi="Times New Roman"/>
          <w:sz w:val="20"/>
          <w:szCs w:val="20"/>
        </w:rPr>
        <w:t xml:space="preserve"> Методологической основой диссертационного исследования являются общенаучные методы познания социально - правовых явлений: историко-юридический, системно - структурный, а также частно-научные методы познания: сравнительно-правовой, логико-юридический и конкретно-социологический. Также использовались социологические приемы, такие как изучение документов, анкетирование.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FD6C8C">
        <w:rPr>
          <w:rFonts w:ascii="Times New Roman" w:hAnsi="Times New Roman"/>
          <w:bCs/>
          <w:sz w:val="20"/>
          <w:szCs w:val="20"/>
        </w:rPr>
        <w:t xml:space="preserve">Теоретическую основу </w:t>
      </w:r>
      <w:r w:rsidRPr="00FD6C8C">
        <w:rPr>
          <w:rFonts w:ascii="Times New Roman" w:hAnsi="Times New Roman"/>
          <w:sz w:val="20"/>
          <w:szCs w:val="20"/>
        </w:rPr>
        <w:t xml:space="preserve">составили научные труды в области международного и таможенного права. </w:t>
      </w:r>
      <w:r w:rsidRPr="00FD6C8C">
        <w:rPr>
          <w:rFonts w:ascii="Times New Roman" w:hAnsi="Times New Roman"/>
          <w:bCs/>
          <w:sz w:val="20"/>
          <w:szCs w:val="20"/>
        </w:rPr>
        <w:t>Были изучены работы как казахстанских ученых, так и ученых других стран (</w:t>
      </w:r>
      <w:r w:rsidRPr="00FD6C8C">
        <w:rPr>
          <w:rFonts w:ascii="Times New Roman" w:hAnsi="Times New Roman"/>
          <w:bCs/>
          <w:sz w:val="20"/>
          <w:szCs w:val="20"/>
          <w:lang w:val="kk-KZ"/>
        </w:rPr>
        <w:t xml:space="preserve">Абдикеев М.Н., </w:t>
      </w:r>
      <w:r w:rsidRPr="00FD6C8C">
        <w:rPr>
          <w:rFonts w:ascii="Times New Roman" w:hAnsi="Times New Roman"/>
          <w:bCs/>
          <w:sz w:val="20"/>
          <w:szCs w:val="20"/>
        </w:rPr>
        <w:t>Сарсембаев М.А., Таранов А.А., Байдельдинов Б.Ж., Авдокушина Е.Ф., Борисова К.Т.,  и других), в которых раскрывается актуальные вопросы в сфере функционирования и совершенствования института борьбы с экономической контрабандой.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  <w:lang w:val="kk-KZ"/>
        </w:rPr>
      </w:pPr>
      <w:r w:rsidRPr="00FD6C8C">
        <w:rPr>
          <w:rFonts w:ascii="Times New Roman" w:hAnsi="Times New Roman"/>
          <w:sz w:val="20"/>
          <w:szCs w:val="20"/>
        </w:rPr>
        <w:t xml:space="preserve">Наряду с указанным, при подготовке диссертационной работы были изучены основные государственные программы и концепции, что позволило диссертанту сформулировать научно обоснованные выводы, предложения и рекомендации. 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bCs/>
          <w:sz w:val="20"/>
          <w:szCs w:val="20"/>
        </w:rPr>
        <w:t xml:space="preserve">Нормативную базу </w:t>
      </w:r>
      <w:r w:rsidRPr="00FD6C8C">
        <w:rPr>
          <w:rFonts w:ascii="Times New Roman" w:hAnsi="Times New Roman"/>
          <w:sz w:val="20"/>
          <w:szCs w:val="20"/>
        </w:rPr>
        <w:t>диссертационного исследования составили Конституция Республики Казахстан[1],  Кодекс Республики Казахстан «О таможенном деле в Республике Казахстан»[2],  нормативные акты Комитета таможенного контроля Министерства финансов Республики Казахстан и иные нормативно-правовые акты. При написании данной работы были использованы нормативно-правовые акты Республики Казахстан, регулирующие деятельность таможенных органов Республики Казахстан в области борьбы с таможенными преступлениями, в том числе Конституция Республики Казахстан от 30.08.1995 г., Таможенный кодекс Республики Казахстан от 05.04.2003 г., Таможенный кодекс таможенного союза от 01.07.2010 г.[3], Уголовный кодекс Республики Казахстан от 16.07.1997 г.[4], Уголовно-процессуальный кодекс Республики Казахстан[5], а также подзаконные акты, были исследованы материалы научных публикаций отечественных и зарубежных авторов, посвященные преступлениям в сфере таможенного дела, проанализированы материалы печатных изданий, содержащие информацию о результатах деятельности таможенных органов Республики Казахстан.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bCs/>
          <w:sz w:val="20"/>
          <w:szCs w:val="20"/>
        </w:rPr>
        <w:t>Практическая база диссертационного исследования  представлена законами, регулирующими отношения  в сфере борьбы с экономической контрабандой</w:t>
      </w:r>
      <w:r w:rsidRPr="00FD6C8C">
        <w:rPr>
          <w:rFonts w:ascii="Times New Roman" w:hAnsi="Times New Roman"/>
          <w:bCs/>
          <w:sz w:val="20"/>
          <w:szCs w:val="20"/>
          <w:lang w:val="kk-KZ"/>
        </w:rPr>
        <w:t>.</w:t>
      </w:r>
    </w:p>
    <w:p w:rsidR="00115CAE" w:rsidRPr="00FD6C8C" w:rsidRDefault="00115CAE" w:rsidP="00FD6C8C">
      <w:pPr>
        <w:pStyle w:val="NormalWeb"/>
        <w:spacing w:before="0" w:beforeAutospacing="0" w:after="0" w:afterAutospacing="0"/>
        <w:ind w:firstLine="454"/>
        <w:jc w:val="both"/>
        <w:rPr>
          <w:i/>
          <w:sz w:val="20"/>
          <w:szCs w:val="20"/>
          <w:lang w:val="kk-KZ"/>
        </w:rPr>
      </w:pPr>
      <w:r w:rsidRPr="00FD6C8C">
        <w:rPr>
          <w:sz w:val="20"/>
          <w:szCs w:val="20"/>
        </w:rPr>
        <w:t xml:space="preserve">Научная новизна диссертационного исследования заключается в том, что оно представляет собой работу, посвященную изучению общественно опасного </w:t>
      </w:r>
      <w:r w:rsidRPr="00FD6C8C">
        <w:rPr>
          <w:rStyle w:val="hl1"/>
          <w:color w:val="000000"/>
          <w:sz w:val="20"/>
          <w:szCs w:val="20"/>
        </w:rPr>
        <w:t>деяния</w:t>
      </w:r>
      <w:r w:rsidRPr="00FD6C8C">
        <w:rPr>
          <w:sz w:val="20"/>
          <w:szCs w:val="20"/>
        </w:rPr>
        <w:t xml:space="preserve">, именуемого </w:t>
      </w:r>
      <w:r w:rsidRPr="00FD6C8C">
        <w:rPr>
          <w:sz w:val="20"/>
          <w:szCs w:val="20"/>
          <w:lang w:val="kk-KZ"/>
        </w:rPr>
        <w:t xml:space="preserve">экономической </w:t>
      </w:r>
      <w:r w:rsidRPr="00FD6C8C">
        <w:rPr>
          <w:sz w:val="20"/>
          <w:szCs w:val="20"/>
        </w:rPr>
        <w:t>контрабандой и предусмотренного ст.</w:t>
      </w:r>
      <w:r w:rsidRPr="00FD6C8C">
        <w:rPr>
          <w:sz w:val="20"/>
          <w:szCs w:val="20"/>
          <w:lang w:val="kk-KZ"/>
        </w:rPr>
        <w:t xml:space="preserve">209 </w:t>
      </w:r>
      <w:r w:rsidRPr="00FD6C8C">
        <w:rPr>
          <w:sz w:val="20"/>
          <w:szCs w:val="20"/>
        </w:rPr>
        <w:t>Уголовного кодекса Р</w:t>
      </w:r>
      <w:r w:rsidRPr="00FD6C8C">
        <w:rPr>
          <w:sz w:val="20"/>
          <w:szCs w:val="20"/>
          <w:lang w:val="kk-KZ"/>
        </w:rPr>
        <w:t>еспублики Казахстан</w:t>
      </w:r>
      <w:r w:rsidRPr="00FD6C8C">
        <w:rPr>
          <w:sz w:val="20"/>
          <w:szCs w:val="20"/>
        </w:rPr>
        <w:t>, с учетом вступающего в действие с 20</w:t>
      </w:r>
      <w:r w:rsidRPr="00FD6C8C">
        <w:rPr>
          <w:sz w:val="20"/>
          <w:szCs w:val="20"/>
          <w:lang w:val="kk-KZ"/>
        </w:rPr>
        <w:t>10</w:t>
      </w:r>
      <w:r w:rsidRPr="00FD6C8C">
        <w:rPr>
          <w:sz w:val="20"/>
          <w:szCs w:val="20"/>
        </w:rPr>
        <w:t xml:space="preserve"> года нового Таможенного кодекса </w:t>
      </w:r>
      <w:r w:rsidRPr="00FD6C8C">
        <w:rPr>
          <w:sz w:val="20"/>
          <w:szCs w:val="20"/>
          <w:lang w:val="kk-KZ"/>
        </w:rPr>
        <w:t>ТС</w:t>
      </w:r>
      <w:r w:rsidRPr="00FD6C8C">
        <w:rPr>
          <w:sz w:val="20"/>
          <w:szCs w:val="20"/>
        </w:rPr>
        <w:t xml:space="preserve">. Он исключает положения об ответственности за контрабанду, иные преступления и правонарушения в сфере таможенного дела, но более детально регламентирует общественные отношения, связанные с порядком перемещения товаров и иных предметов через таможенную границу </w:t>
      </w:r>
      <w:r w:rsidRPr="00FD6C8C">
        <w:rPr>
          <w:sz w:val="20"/>
          <w:szCs w:val="20"/>
          <w:lang w:val="kk-KZ"/>
        </w:rPr>
        <w:t>Таможенного Союза</w:t>
      </w:r>
      <w:r w:rsidRPr="00FD6C8C">
        <w:rPr>
          <w:sz w:val="20"/>
          <w:szCs w:val="20"/>
        </w:rPr>
        <w:t xml:space="preserve">. Автором в процессе исследования впервые показаны проблемы </w:t>
      </w:r>
      <w:r w:rsidRPr="00FD6C8C">
        <w:rPr>
          <w:rStyle w:val="hl1"/>
          <w:color w:val="000000"/>
          <w:sz w:val="20"/>
          <w:szCs w:val="20"/>
        </w:rPr>
        <w:t>законодательной</w:t>
      </w:r>
      <w:r w:rsidRPr="00FD6C8C">
        <w:rPr>
          <w:color w:val="000000"/>
          <w:sz w:val="20"/>
          <w:szCs w:val="20"/>
        </w:rPr>
        <w:t xml:space="preserve"> </w:t>
      </w:r>
      <w:r w:rsidRPr="00FD6C8C">
        <w:rPr>
          <w:sz w:val="20"/>
          <w:szCs w:val="20"/>
        </w:rPr>
        <w:t xml:space="preserve">регламентации ответственности за </w:t>
      </w:r>
      <w:r w:rsidRPr="00FD6C8C">
        <w:rPr>
          <w:sz w:val="20"/>
          <w:szCs w:val="20"/>
          <w:lang w:val="kk-KZ"/>
        </w:rPr>
        <w:t xml:space="preserve">экономической </w:t>
      </w:r>
      <w:r w:rsidRPr="00FD6C8C">
        <w:rPr>
          <w:sz w:val="20"/>
          <w:szCs w:val="20"/>
        </w:rPr>
        <w:t xml:space="preserve">контрабанду, связанные с некоторыми понятиями, даваемыми в новом </w:t>
      </w:r>
      <w:r w:rsidRPr="00FD6C8C">
        <w:rPr>
          <w:rStyle w:val="hl1"/>
          <w:color w:val="000000"/>
          <w:sz w:val="20"/>
          <w:szCs w:val="20"/>
        </w:rPr>
        <w:t>Таможенном</w:t>
      </w:r>
      <w:r w:rsidRPr="00FD6C8C">
        <w:rPr>
          <w:color w:val="000000"/>
          <w:sz w:val="20"/>
          <w:szCs w:val="20"/>
        </w:rPr>
        <w:t xml:space="preserve"> </w:t>
      </w:r>
      <w:r w:rsidRPr="00FD6C8C">
        <w:rPr>
          <w:sz w:val="20"/>
          <w:szCs w:val="20"/>
        </w:rPr>
        <w:t xml:space="preserve">кодексе и Кодексе </w:t>
      </w:r>
      <w:r w:rsidRPr="00FD6C8C">
        <w:rPr>
          <w:sz w:val="20"/>
          <w:szCs w:val="20"/>
          <w:lang w:val="kk-KZ"/>
        </w:rPr>
        <w:t>Таможенного Союза</w:t>
      </w:r>
      <w:r w:rsidRPr="00FD6C8C">
        <w:rPr>
          <w:sz w:val="20"/>
          <w:szCs w:val="20"/>
        </w:rPr>
        <w:t xml:space="preserve">, а также разработаны предложения по совершенствованию уголовно-правовой нормы об ответственности за </w:t>
      </w:r>
      <w:r w:rsidRPr="00FD6C8C">
        <w:rPr>
          <w:sz w:val="20"/>
          <w:szCs w:val="20"/>
          <w:lang w:val="kk-KZ"/>
        </w:rPr>
        <w:t xml:space="preserve">экономической </w:t>
      </w:r>
      <w:r w:rsidRPr="00FD6C8C">
        <w:rPr>
          <w:sz w:val="20"/>
          <w:szCs w:val="20"/>
        </w:rPr>
        <w:t>контрабанду.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  <w:lang w:val="kk-KZ"/>
        </w:rPr>
        <w:tab/>
      </w:r>
      <w:r w:rsidRPr="00FD6C8C">
        <w:rPr>
          <w:rFonts w:ascii="Times New Roman" w:hAnsi="Times New Roman"/>
          <w:sz w:val="20"/>
          <w:szCs w:val="20"/>
        </w:rPr>
        <w:t>Новизну диссертационного исследования определяют рассмотрение:</w:t>
      </w:r>
    </w:p>
    <w:p w:rsidR="00115CAE" w:rsidRPr="00FD6C8C" w:rsidRDefault="00115CAE" w:rsidP="00FD6C8C">
      <w:pPr>
        <w:numPr>
          <w:ilvl w:val="0"/>
          <w:numId w:val="7"/>
        </w:numPr>
        <w:tabs>
          <w:tab w:val="clear" w:pos="1260"/>
          <w:tab w:val="num" w:pos="540"/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>организационных способов борьбы с контрабандой;</w:t>
      </w:r>
    </w:p>
    <w:p w:rsidR="00115CAE" w:rsidRPr="00FD6C8C" w:rsidRDefault="00115CAE" w:rsidP="00930D0D">
      <w:pPr>
        <w:numPr>
          <w:ilvl w:val="0"/>
          <w:numId w:val="7"/>
        </w:numPr>
        <w:tabs>
          <w:tab w:val="clear" w:pos="1260"/>
          <w:tab w:val="num" w:pos="540"/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>форм таможенного контроля как эффективного способа борьбы с контрабандой;</w:t>
      </w:r>
    </w:p>
    <w:p w:rsidR="00115CAE" w:rsidRPr="00FD6C8C" w:rsidRDefault="00115CAE" w:rsidP="00930D0D">
      <w:pPr>
        <w:numPr>
          <w:ilvl w:val="0"/>
          <w:numId w:val="7"/>
        </w:numPr>
        <w:tabs>
          <w:tab w:val="clear" w:pos="1260"/>
          <w:tab w:val="num" w:pos="540"/>
          <w:tab w:val="left" w:pos="567"/>
        </w:tabs>
        <w:spacing w:after="0" w:line="240" w:lineRule="auto"/>
        <w:ind w:left="0"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sz w:val="20"/>
          <w:szCs w:val="20"/>
        </w:rPr>
        <w:t>опыт зарубежных стран в борьбе с экономической контрабандой.</w:t>
      </w:r>
    </w:p>
    <w:p w:rsidR="00115CAE" w:rsidRPr="00930D0D" w:rsidRDefault="00115CAE" w:rsidP="00930D0D">
      <w:pPr>
        <w:pStyle w:val="NormalWeb"/>
        <w:spacing w:before="0" w:beforeAutospacing="0" w:after="0" w:afterAutospacing="0"/>
        <w:ind w:firstLine="510"/>
        <w:jc w:val="both"/>
        <w:rPr>
          <w:spacing w:val="6"/>
          <w:sz w:val="20"/>
          <w:szCs w:val="20"/>
        </w:rPr>
      </w:pPr>
      <w:r w:rsidRPr="00930D0D">
        <w:rPr>
          <w:spacing w:val="6"/>
          <w:sz w:val="20"/>
          <w:szCs w:val="20"/>
        </w:rPr>
        <w:t>Основные положения диссертации, выносимые на защиту</w:t>
      </w:r>
      <w:r w:rsidRPr="00930D0D">
        <w:rPr>
          <w:i/>
          <w:spacing w:val="6"/>
          <w:sz w:val="20"/>
          <w:szCs w:val="20"/>
        </w:rPr>
        <w:t>.</w:t>
      </w:r>
      <w:r w:rsidRPr="00930D0D">
        <w:rPr>
          <w:spacing w:val="6"/>
          <w:sz w:val="20"/>
          <w:szCs w:val="20"/>
        </w:rPr>
        <w:t xml:space="preserve"> Проведенное исследование позволило обосновать и сформулировать ряд положений и выводов, выносимых на защиту: </w:t>
      </w:r>
    </w:p>
    <w:p w:rsidR="00115CAE" w:rsidRPr="00930D0D" w:rsidRDefault="00115CAE" w:rsidP="00930D0D">
      <w:pPr>
        <w:pStyle w:val="NormalWeb"/>
        <w:numPr>
          <w:ilvl w:val="0"/>
          <w:numId w:val="7"/>
        </w:numPr>
        <w:tabs>
          <w:tab w:val="clear" w:pos="1260"/>
          <w:tab w:val="num" w:pos="567"/>
        </w:tabs>
        <w:spacing w:before="0" w:beforeAutospacing="0" w:after="0" w:afterAutospacing="0"/>
        <w:ind w:left="0" w:hanging="567"/>
        <w:jc w:val="both"/>
        <w:rPr>
          <w:spacing w:val="6"/>
          <w:sz w:val="20"/>
          <w:szCs w:val="20"/>
        </w:rPr>
      </w:pPr>
      <w:r w:rsidRPr="00930D0D">
        <w:rPr>
          <w:spacing w:val="6"/>
          <w:sz w:val="20"/>
          <w:szCs w:val="20"/>
        </w:rPr>
        <w:t xml:space="preserve">1. Исторический анализ возникновения и развития уголовного законодательства об ответственности за </w:t>
      </w:r>
      <w:r w:rsidRPr="00930D0D">
        <w:rPr>
          <w:spacing w:val="6"/>
          <w:sz w:val="20"/>
          <w:szCs w:val="20"/>
          <w:lang w:val="kk-KZ"/>
        </w:rPr>
        <w:t xml:space="preserve">экономической </w:t>
      </w:r>
      <w:r w:rsidRPr="00930D0D">
        <w:rPr>
          <w:spacing w:val="6"/>
          <w:sz w:val="20"/>
          <w:szCs w:val="20"/>
        </w:rPr>
        <w:t xml:space="preserve">контрабанду подтверждает тезис о том, что она являлась и является </w:t>
      </w:r>
      <w:r w:rsidRPr="00930D0D">
        <w:rPr>
          <w:rStyle w:val="hl1"/>
          <w:color w:val="000000"/>
          <w:spacing w:val="6"/>
          <w:sz w:val="20"/>
          <w:szCs w:val="20"/>
        </w:rPr>
        <w:t>деянием</w:t>
      </w:r>
      <w:r w:rsidRPr="00930D0D">
        <w:rPr>
          <w:color w:val="000000"/>
          <w:spacing w:val="6"/>
          <w:sz w:val="20"/>
          <w:szCs w:val="20"/>
        </w:rPr>
        <w:t>,</w:t>
      </w:r>
      <w:r w:rsidRPr="00930D0D">
        <w:rPr>
          <w:spacing w:val="6"/>
          <w:sz w:val="20"/>
          <w:szCs w:val="20"/>
        </w:rPr>
        <w:t xml:space="preserve"> посягающим на общественные отношения в сфере регулирования перемещения товаров и иных предметов через таможенную границу </w:t>
      </w:r>
      <w:r w:rsidRPr="00930D0D">
        <w:rPr>
          <w:spacing w:val="6"/>
          <w:sz w:val="20"/>
          <w:szCs w:val="20"/>
          <w:lang w:val="kk-KZ"/>
        </w:rPr>
        <w:t>Республики Казахстан</w:t>
      </w:r>
      <w:r w:rsidRPr="00930D0D">
        <w:rPr>
          <w:spacing w:val="6"/>
          <w:sz w:val="20"/>
          <w:szCs w:val="20"/>
        </w:rPr>
        <w:t xml:space="preserve">, а также то, что контрабанда - это одно из распространенных преступлений в группе таможенных преступлений и в целом в сфере экономической деятельности. </w:t>
      </w:r>
    </w:p>
    <w:p w:rsidR="00115CAE" w:rsidRPr="00930D0D" w:rsidRDefault="00115CAE" w:rsidP="00930D0D">
      <w:pPr>
        <w:pStyle w:val="NormalWeb"/>
        <w:spacing w:before="0" w:beforeAutospacing="0" w:after="0" w:afterAutospacing="0"/>
        <w:jc w:val="both"/>
        <w:rPr>
          <w:spacing w:val="6"/>
          <w:sz w:val="20"/>
          <w:szCs w:val="20"/>
        </w:rPr>
      </w:pPr>
      <w:r w:rsidRPr="00930D0D">
        <w:rPr>
          <w:spacing w:val="6"/>
          <w:sz w:val="20"/>
          <w:szCs w:val="20"/>
        </w:rPr>
        <w:t xml:space="preserve">2. Таможенными преступлениями следует считать запрещенные уголовным законом, </w:t>
      </w:r>
      <w:r w:rsidRPr="00930D0D">
        <w:rPr>
          <w:rStyle w:val="hl1"/>
          <w:color w:val="000000"/>
          <w:spacing w:val="6"/>
          <w:sz w:val="20"/>
          <w:szCs w:val="20"/>
        </w:rPr>
        <w:t>виновно</w:t>
      </w:r>
      <w:r w:rsidRPr="00930D0D">
        <w:rPr>
          <w:spacing w:val="6"/>
          <w:sz w:val="20"/>
          <w:szCs w:val="20"/>
        </w:rPr>
        <w:t xml:space="preserve"> совершенные общественно опасные деяния (действия или </w:t>
      </w:r>
      <w:r w:rsidRPr="00930D0D">
        <w:rPr>
          <w:rStyle w:val="hl1"/>
          <w:color w:val="000000"/>
          <w:spacing w:val="6"/>
          <w:sz w:val="20"/>
          <w:szCs w:val="20"/>
        </w:rPr>
        <w:t>бездействие</w:t>
      </w:r>
      <w:r w:rsidRPr="00930D0D">
        <w:rPr>
          <w:color w:val="000000"/>
          <w:spacing w:val="6"/>
          <w:sz w:val="20"/>
          <w:szCs w:val="20"/>
        </w:rPr>
        <w:t>)</w:t>
      </w:r>
      <w:r w:rsidRPr="00930D0D">
        <w:rPr>
          <w:spacing w:val="6"/>
          <w:sz w:val="20"/>
          <w:szCs w:val="20"/>
        </w:rPr>
        <w:t xml:space="preserve">, посягающие на общественные отношения в сфере регулирования перемещения товаров и иных предметов через таможенную границу </w:t>
      </w:r>
      <w:r w:rsidRPr="00930D0D">
        <w:rPr>
          <w:spacing w:val="6"/>
          <w:sz w:val="20"/>
          <w:szCs w:val="20"/>
          <w:lang w:val="kk-KZ"/>
        </w:rPr>
        <w:t>Республики Казахстан</w:t>
      </w:r>
      <w:r w:rsidRPr="00930D0D">
        <w:rPr>
          <w:spacing w:val="6"/>
          <w:sz w:val="20"/>
          <w:szCs w:val="20"/>
        </w:rPr>
        <w:t xml:space="preserve">. </w:t>
      </w:r>
    </w:p>
    <w:p w:rsidR="00115CAE" w:rsidRPr="00930D0D" w:rsidRDefault="00115CAE" w:rsidP="00930D0D">
      <w:pPr>
        <w:pStyle w:val="NormalWeb"/>
        <w:spacing w:before="0" w:beforeAutospacing="0" w:after="0" w:afterAutospacing="0"/>
        <w:jc w:val="both"/>
        <w:rPr>
          <w:spacing w:val="6"/>
          <w:sz w:val="20"/>
          <w:szCs w:val="20"/>
          <w:lang w:val="kk-KZ"/>
        </w:rPr>
      </w:pPr>
      <w:r w:rsidRPr="00930D0D">
        <w:rPr>
          <w:spacing w:val="6"/>
          <w:sz w:val="20"/>
          <w:szCs w:val="20"/>
        </w:rPr>
        <w:t xml:space="preserve">3. Специфика </w:t>
      </w:r>
      <w:r w:rsidRPr="00930D0D">
        <w:rPr>
          <w:spacing w:val="6"/>
          <w:sz w:val="20"/>
          <w:szCs w:val="20"/>
          <w:lang w:val="kk-KZ"/>
        </w:rPr>
        <w:t xml:space="preserve">экономической </w:t>
      </w:r>
      <w:r w:rsidRPr="00930D0D">
        <w:rPr>
          <w:spacing w:val="6"/>
          <w:sz w:val="20"/>
          <w:szCs w:val="20"/>
        </w:rPr>
        <w:t xml:space="preserve">контрабанды, обусловливающая ее характер и степень общественной опасности, заключается в следующем: а) в </w:t>
      </w:r>
      <w:r w:rsidRPr="00930D0D">
        <w:rPr>
          <w:rStyle w:val="hl1"/>
          <w:color w:val="000000"/>
          <w:spacing w:val="6"/>
          <w:sz w:val="20"/>
          <w:szCs w:val="20"/>
        </w:rPr>
        <w:t>незаконном</w:t>
      </w:r>
      <w:r w:rsidRPr="00930D0D">
        <w:rPr>
          <w:spacing w:val="6"/>
          <w:sz w:val="20"/>
          <w:szCs w:val="20"/>
        </w:rPr>
        <w:t xml:space="preserve"> перемещении через таможенную границу товаров и иных предметов в крупном размере, запрещенных к свободному обращению или ограниченных к нему способами, указанными в законе; б) в нарушении установленного порядка внешнеэкономической деятельности; </w:t>
      </w:r>
    </w:p>
    <w:p w:rsidR="00115CAE" w:rsidRPr="00930D0D" w:rsidRDefault="00115CAE" w:rsidP="00930D0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30D0D">
        <w:rPr>
          <w:spacing w:val="6"/>
          <w:sz w:val="20"/>
          <w:szCs w:val="20"/>
          <w:lang w:val="kk-KZ"/>
        </w:rPr>
        <w:t>4.</w:t>
      </w:r>
      <w:r w:rsidRPr="00930D0D">
        <w:rPr>
          <w:spacing w:val="6"/>
          <w:sz w:val="20"/>
          <w:szCs w:val="20"/>
        </w:rPr>
        <w:t xml:space="preserve"> Отсутствие в действующем и вновь принятом таможенном законодательстве единообразия в применении одинаковых терминов и понятий, наличие противоречивых подходов к их использованию в конструкциях правовых норм различных отраслей права вызывает неопределенность правового содержания в норме об ответственности за </w:t>
      </w:r>
      <w:r w:rsidRPr="00930D0D">
        <w:rPr>
          <w:spacing w:val="6"/>
          <w:sz w:val="20"/>
          <w:szCs w:val="20"/>
          <w:lang w:val="kk-KZ"/>
        </w:rPr>
        <w:t xml:space="preserve">экономической </w:t>
      </w:r>
      <w:r w:rsidRPr="00930D0D">
        <w:rPr>
          <w:spacing w:val="6"/>
          <w:sz w:val="20"/>
          <w:szCs w:val="20"/>
        </w:rPr>
        <w:t>контрабанду, что существенно затрудняет возможность эффективного её применения. При определении терминов и понятий требуется комплексный, межотраслевой подход к их анализу и последующему определению</w:t>
      </w:r>
    </w:p>
    <w:p w:rsidR="00115CAE" w:rsidRPr="00FD6C8C" w:rsidRDefault="00115CAE" w:rsidP="00930D0D">
      <w:pPr>
        <w:pStyle w:val="NormalWeb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  <w:lang w:val="kk-KZ"/>
        </w:rPr>
      </w:pPr>
      <w:r w:rsidRPr="00FD6C8C">
        <w:rPr>
          <w:sz w:val="20"/>
          <w:szCs w:val="20"/>
        </w:rPr>
        <w:t xml:space="preserve">Положения и выводы диссертации свидетельствуют о том, что контрабанда является опаснейшим деянием в группе таможенных преступлений, в диссертации предлагаются информационная и методологическая основы для решения проблемных вопросов ее законодательной регламентации и охраны деятельности таможенных органов от </w:t>
      </w:r>
      <w:r w:rsidRPr="00FD6C8C">
        <w:rPr>
          <w:rStyle w:val="hl1"/>
          <w:color w:val="000000"/>
          <w:sz w:val="20"/>
          <w:szCs w:val="20"/>
        </w:rPr>
        <w:t>преступных</w:t>
      </w:r>
      <w:r w:rsidRPr="00FD6C8C">
        <w:rPr>
          <w:color w:val="000000"/>
          <w:sz w:val="20"/>
          <w:szCs w:val="20"/>
        </w:rPr>
        <w:t xml:space="preserve"> посягательств. </w:t>
      </w:r>
    </w:p>
    <w:p w:rsidR="00115CAE" w:rsidRPr="00FD6C8C" w:rsidRDefault="00115CAE" w:rsidP="00FD6C8C">
      <w:pPr>
        <w:pStyle w:val="NormalWeb"/>
        <w:spacing w:before="0" w:beforeAutospacing="0" w:after="0" w:afterAutospacing="0"/>
        <w:ind w:firstLine="454"/>
        <w:jc w:val="both"/>
        <w:rPr>
          <w:sz w:val="20"/>
          <w:szCs w:val="20"/>
        </w:rPr>
      </w:pPr>
      <w:r w:rsidRPr="00FD6C8C">
        <w:rPr>
          <w:sz w:val="20"/>
          <w:szCs w:val="20"/>
        </w:rPr>
        <w:t>Теоретическая и практическая значимость.</w:t>
      </w:r>
      <w:r w:rsidRPr="00FD6C8C">
        <w:rPr>
          <w:i/>
          <w:sz w:val="20"/>
          <w:szCs w:val="20"/>
        </w:rPr>
        <w:t xml:space="preserve"> </w:t>
      </w:r>
      <w:r w:rsidRPr="00FD6C8C">
        <w:rPr>
          <w:sz w:val="20"/>
          <w:szCs w:val="20"/>
        </w:rPr>
        <w:t xml:space="preserve">Содержащиеся в диссертации выводы и предложения по совершенствованию законодательства могут быть использованы в </w:t>
      </w:r>
      <w:r w:rsidRPr="00FD6C8C">
        <w:rPr>
          <w:rStyle w:val="hl1"/>
          <w:color w:val="000000"/>
          <w:sz w:val="20"/>
          <w:szCs w:val="20"/>
        </w:rPr>
        <w:t>нормотворческой</w:t>
      </w:r>
      <w:r w:rsidRPr="00FD6C8C">
        <w:rPr>
          <w:sz w:val="20"/>
          <w:szCs w:val="20"/>
        </w:rPr>
        <w:t xml:space="preserve"> деятельности, связанной с совершенствованием уголовно-правовых норм в сфере таможенных отношений, а также в </w:t>
      </w:r>
      <w:r w:rsidRPr="00FD6C8C">
        <w:rPr>
          <w:rStyle w:val="hl1"/>
          <w:color w:val="000000"/>
          <w:sz w:val="20"/>
          <w:szCs w:val="20"/>
        </w:rPr>
        <w:t>следственной</w:t>
      </w:r>
      <w:r w:rsidRPr="00FD6C8C">
        <w:rPr>
          <w:color w:val="000000"/>
          <w:sz w:val="20"/>
          <w:szCs w:val="20"/>
        </w:rPr>
        <w:t>,</w:t>
      </w:r>
      <w:r w:rsidRPr="00FD6C8C">
        <w:rPr>
          <w:sz w:val="20"/>
          <w:szCs w:val="20"/>
        </w:rPr>
        <w:t xml:space="preserve"> оперативной, судебной практике по делам данной категории, в научно-исследовательской и преподавательской работе, в системе повышения квалификации сотрудников таможенных органов</w:t>
      </w:r>
      <w:r w:rsidRPr="00FD6C8C">
        <w:rPr>
          <w:sz w:val="20"/>
          <w:szCs w:val="20"/>
          <w:lang w:val="kk-KZ"/>
        </w:rPr>
        <w:t xml:space="preserve">. </w:t>
      </w:r>
    </w:p>
    <w:p w:rsidR="00115CAE" w:rsidRPr="00FD6C8C" w:rsidRDefault="00115CAE" w:rsidP="00FD6C8C">
      <w:pPr>
        <w:tabs>
          <w:tab w:val="left" w:pos="567"/>
        </w:tabs>
        <w:spacing w:after="0" w:line="240" w:lineRule="auto"/>
        <w:ind w:firstLine="510"/>
        <w:jc w:val="both"/>
        <w:rPr>
          <w:rFonts w:ascii="Times New Roman" w:hAnsi="Times New Roman"/>
          <w:sz w:val="20"/>
          <w:szCs w:val="20"/>
        </w:rPr>
      </w:pPr>
      <w:r w:rsidRPr="00FD6C8C">
        <w:rPr>
          <w:rFonts w:ascii="Times New Roman" w:hAnsi="Times New Roman"/>
          <w:bCs/>
          <w:sz w:val="20"/>
          <w:szCs w:val="20"/>
        </w:rPr>
        <w:t xml:space="preserve">Объем и структура </w:t>
      </w:r>
      <w:r w:rsidRPr="00FD6C8C">
        <w:rPr>
          <w:rFonts w:ascii="Times New Roman" w:hAnsi="Times New Roman"/>
          <w:sz w:val="20"/>
          <w:szCs w:val="20"/>
        </w:rPr>
        <w:t xml:space="preserve">диссертационной работы обусловлена целями и задачами настоящего исследования. Работа включает в себя введение, три главы, состоящих из подразделов, заключение и список использованных источников. Объем, структура и содержание диссертационного исследования отвечают требованиям, предъявляемым к соответствующим работам. </w:t>
      </w:r>
    </w:p>
    <w:p w:rsidR="00115CAE" w:rsidRPr="00FD6C8C" w:rsidRDefault="00115CAE" w:rsidP="00721B3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D6C8C">
        <w:rPr>
          <w:rFonts w:ascii="Times New Roman" w:hAnsi="Times New Roman"/>
          <w:b/>
          <w:smallCaps/>
          <w:sz w:val="20"/>
          <w:szCs w:val="20"/>
        </w:rPr>
        <w:t>по теме диссертации опубликованы следующие работы</w:t>
      </w:r>
    </w:p>
    <w:p w:rsidR="00115CAE" w:rsidRDefault="00115CAE" w:rsidP="008C446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Майлаякова А.А.// Таможенный контроль как эффективный способ борьбы с контрабандой.-</w:t>
      </w:r>
      <w:r>
        <w:rPr>
          <w:rFonts w:ascii="Times New Roman" w:hAnsi="Times New Roman"/>
          <w:sz w:val="20"/>
          <w:szCs w:val="20"/>
          <w:lang w:val="en-US"/>
        </w:rPr>
        <w:t>Materialy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VIII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Miedzynarodowej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naukowi</w:t>
      </w:r>
      <w:r w:rsidRPr="0011064A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praktycznej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konferencji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  <w:lang w:val="en-US"/>
        </w:rPr>
        <w:t>Strategiczne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pytania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swiatowej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nauki</w:t>
      </w:r>
      <w:r w:rsidRPr="0011064A">
        <w:rPr>
          <w:rFonts w:ascii="Times New Roman" w:hAnsi="Times New Roman"/>
          <w:sz w:val="20"/>
          <w:szCs w:val="20"/>
        </w:rPr>
        <w:t>-2012</w:t>
      </w:r>
      <w:r>
        <w:rPr>
          <w:rFonts w:ascii="Times New Roman" w:hAnsi="Times New Roman"/>
          <w:sz w:val="20"/>
          <w:szCs w:val="20"/>
        </w:rPr>
        <w:t>»</w:t>
      </w:r>
      <w:r w:rsidRPr="001106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Volum</w:t>
      </w:r>
      <w:r w:rsidRPr="0011064A">
        <w:rPr>
          <w:rFonts w:ascii="Times New Roman" w:hAnsi="Times New Roman"/>
          <w:sz w:val="20"/>
          <w:szCs w:val="20"/>
        </w:rPr>
        <w:t xml:space="preserve"> 17. </w:t>
      </w:r>
      <w:r>
        <w:rPr>
          <w:rFonts w:ascii="Times New Roman" w:hAnsi="Times New Roman"/>
          <w:sz w:val="20"/>
          <w:szCs w:val="20"/>
          <w:lang w:val="en-US"/>
        </w:rPr>
        <w:t>Prawo.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 xml:space="preserve"> Przemysl.Nauka I studia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s.41-45</w:t>
      </w:r>
    </w:p>
    <w:p w:rsidR="00115CAE" w:rsidRDefault="00115CAE" w:rsidP="00563D5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Майлаякова А.А.//Организационные способы борьбы с экономической контрабандой.- Актуальные проблемы обеспечения качества и конкурентоспособности товаров и услуг в условиях глобализации: Материалы международной научно-практической конференции, 26 апреля, 2012г.-Караганда: КЭУК, 2012.-С.260-263</w:t>
      </w:r>
    </w:p>
    <w:p w:rsidR="00115CAE" w:rsidRPr="008C4462" w:rsidRDefault="00115CAE" w:rsidP="00274FA2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15CAE" w:rsidRPr="008C4462" w:rsidSect="001736B0">
      <w:footerReference w:type="default" r:id="rId8"/>
      <w:endnotePr>
        <w:numFmt w:val="decimal"/>
      </w:endnotePr>
      <w:pgSz w:w="8392" w:h="11907" w:orient="landscape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AE" w:rsidRDefault="00115CAE" w:rsidP="0070388C">
      <w:pPr>
        <w:spacing w:after="0" w:line="240" w:lineRule="auto"/>
      </w:pPr>
      <w:r>
        <w:separator/>
      </w:r>
    </w:p>
  </w:endnote>
  <w:endnote w:type="continuationSeparator" w:id="0">
    <w:p w:rsidR="00115CAE" w:rsidRDefault="00115CAE" w:rsidP="0070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AE" w:rsidRDefault="00115CAE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115CAE" w:rsidRDefault="00115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AE" w:rsidRDefault="00115CAE" w:rsidP="0070388C">
      <w:pPr>
        <w:spacing w:after="0" w:line="240" w:lineRule="auto"/>
      </w:pPr>
      <w:r>
        <w:separator/>
      </w:r>
    </w:p>
  </w:footnote>
  <w:footnote w:type="continuationSeparator" w:id="0">
    <w:p w:rsidR="00115CAE" w:rsidRDefault="00115CAE" w:rsidP="0070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1">
    <w:nsid w:val="06AF21E8"/>
    <w:multiLevelType w:val="hybridMultilevel"/>
    <w:tmpl w:val="06DC6C00"/>
    <w:lvl w:ilvl="0" w:tplc="69E63D82">
      <w:start w:val="1"/>
      <w:numFmt w:val="bullet"/>
      <w:lvlText w:val=""/>
      <w:lvlJc w:val="left"/>
      <w:pPr>
        <w:tabs>
          <w:tab w:val="num" w:pos="680"/>
        </w:tabs>
        <w:ind w:firstLine="454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64689"/>
    <w:multiLevelType w:val="hybridMultilevel"/>
    <w:tmpl w:val="E1F4CB78"/>
    <w:lvl w:ilvl="0" w:tplc="759C521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B80D9B"/>
    <w:multiLevelType w:val="hybridMultilevel"/>
    <w:tmpl w:val="276CA064"/>
    <w:lvl w:ilvl="0" w:tplc="759C521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45B1B"/>
    <w:multiLevelType w:val="hybridMultilevel"/>
    <w:tmpl w:val="684A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254B0"/>
    <w:multiLevelType w:val="hybridMultilevel"/>
    <w:tmpl w:val="457AB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C06F1"/>
    <w:multiLevelType w:val="hybridMultilevel"/>
    <w:tmpl w:val="F9FC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F83459"/>
    <w:multiLevelType w:val="hybridMultilevel"/>
    <w:tmpl w:val="EE34D22A"/>
    <w:lvl w:ilvl="0" w:tplc="FFFFFFFF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E43CF"/>
    <w:multiLevelType w:val="hybridMultilevel"/>
    <w:tmpl w:val="FF807F26"/>
    <w:lvl w:ilvl="0" w:tplc="66F420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8C"/>
    <w:rsid w:val="00004AD4"/>
    <w:rsid w:val="000169DB"/>
    <w:rsid w:val="00024C8A"/>
    <w:rsid w:val="000A1851"/>
    <w:rsid w:val="00103DD5"/>
    <w:rsid w:val="0011064A"/>
    <w:rsid w:val="00115CAE"/>
    <w:rsid w:val="001605E8"/>
    <w:rsid w:val="001736B0"/>
    <w:rsid w:val="001B746A"/>
    <w:rsid w:val="001D3966"/>
    <w:rsid w:val="001E349F"/>
    <w:rsid w:val="00224B46"/>
    <w:rsid w:val="00274FA2"/>
    <w:rsid w:val="0028172F"/>
    <w:rsid w:val="002F0432"/>
    <w:rsid w:val="003877F7"/>
    <w:rsid w:val="0045199E"/>
    <w:rsid w:val="004C137D"/>
    <w:rsid w:val="00547229"/>
    <w:rsid w:val="00550F75"/>
    <w:rsid w:val="00563D5D"/>
    <w:rsid w:val="005A5BFB"/>
    <w:rsid w:val="005F48A8"/>
    <w:rsid w:val="0066331B"/>
    <w:rsid w:val="00683F1D"/>
    <w:rsid w:val="006D72CD"/>
    <w:rsid w:val="0070388C"/>
    <w:rsid w:val="00721B32"/>
    <w:rsid w:val="00865E72"/>
    <w:rsid w:val="008C1C5B"/>
    <w:rsid w:val="008C4462"/>
    <w:rsid w:val="0092036A"/>
    <w:rsid w:val="00926F9B"/>
    <w:rsid w:val="00930D0D"/>
    <w:rsid w:val="009B7C95"/>
    <w:rsid w:val="009C6170"/>
    <w:rsid w:val="00B00694"/>
    <w:rsid w:val="00B20EEA"/>
    <w:rsid w:val="00B473EF"/>
    <w:rsid w:val="00B637CA"/>
    <w:rsid w:val="00B72CED"/>
    <w:rsid w:val="00BF4AA2"/>
    <w:rsid w:val="00C61283"/>
    <w:rsid w:val="00C667B7"/>
    <w:rsid w:val="00C96150"/>
    <w:rsid w:val="00CB3A76"/>
    <w:rsid w:val="00CC49FE"/>
    <w:rsid w:val="00D36D9D"/>
    <w:rsid w:val="00D40845"/>
    <w:rsid w:val="00E019EC"/>
    <w:rsid w:val="00E14C8E"/>
    <w:rsid w:val="00E27965"/>
    <w:rsid w:val="00ED74A5"/>
    <w:rsid w:val="00F6531C"/>
    <w:rsid w:val="00F8647E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0388C"/>
    <w:pPr>
      <w:keepNext/>
      <w:spacing w:before="240" w:after="240" w:line="240" w:lineRule="auto"/>
      <w:ind w:firstLine="454"/>
      <w:jc w:val="both"/>
      <w:outlineLvl w:val="0"/>
    </w:pPr>
    <w:rPr>
      <w:rFonts w:ascii="Times New Roman" w:hAnsi="Times New Roman" w:cs="Arial"/>
      <w:b/>
      <w:bCs/>
      <w:caps/>
      <w:kern w:val="32"/>
      <w:sz w:val="28"/>
      <w:szCs w:val="28"/>
      <w:lang w:val="ru-M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388C"/>
    <w:rPr>
      <w:rFonts w:ascii="Times New Roman" w:hAnsi="Times New Roman" w:cs="Arial"/>
      <w:b/>
      <w:bCs/>
      <w:caps/>
      <w:kern w:val="32"/>
      <w:sz w:val="28"/>
      <w:szCs w:val="28"/>
      <w:lang w:val="ru-MO"/>
    </w:rPr>
  </w:style>
  <w:style w:type="paragraph" w:styleId="NormalWeb">
    <w:name w:val="Normal (Web)"/>
    <w:basedOn w:val="Normal"/>
    <w:uiPriority w:val="99"/>
    <w:rsid w:val="00703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0388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0388C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0388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0388C"/>
    <w:pPr>
      <w:spacing w:after="0" w:line="240" w:lineRule="auto"/>
      <w:ind w:firstLine="454"/>
      <w:jc w:val="both"/>
    </w:pPr>
    <w:rPr>
      <w:rFonts w:ascii="Times New Roman" w:hAnsi="Times New Roman"/>
      <w:sz w:val="20"/>
      <w:szCs w:val="20"/>
      <w:lang w:val="ru-MO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0388C"/>
    <w:rPr>
      <w:rFonts w:ascii="Times New Roman" w:hAnsi="Times New Roman" w:cs="Times New Roman"/>
      <w:sz w:val="20"/>
      <w:szCs w:val="20"/>
      <w:lang w:val="ru-MO"/>
    </w:rPr>
  </w:style>
  <w:style w:type="character" w:styleId="EndnoteReference">
    <w:name w:val="endnote reference"/>
    <w:basedOn w:val="DefaultParagraphFont"/>
    <w:uiPriority w:val="99"/>
    <w:semiHidden/>
    <w:rsid w:val="0070388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70388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0388C"/>
    <w:rPr>
      <w:rFonts w:cs="Times New Roman"/>
      <w:i/>
      <w:iCs/>
    </w:rPr>
  </w:style>
  <w:style w:type="character" w:styleId="FootnoteReference">
    <w:name w:val="footnote reference"/>
    <w:basedOn w:val="DefaultParagraphFont"/>
    <w:uiPriority w:val="99"/>
    <w:semiHidden/>
    <w:rsid w:val="0070388C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3877F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77F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877F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77F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C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3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137D"/>
    <w:rPr>
      <w:rFonts w:cs="Times New Roman"/>
    </w:rPr>
  </w:style>
  <w:style w:type="character" w:customStyle="1" w:styleId="s0">
    <w:name w:val="s0"/>
    <w:basedOn w:val="DefaultParagraphFont"/>
    <w:uiPriority w:val="99"/>
    <w:rsid w:val="001736B0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Default">
    <w:name w:val="Default"/>
    <w:uiPriority w:val="99"/>
    <w:rsid w:val="0017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rsid w:val="001736B0"/>
    <w:rPr>
      <w:rFonts w:cs="Times New Roman"/>
      <w:i/>
      <w:iCs/>
    </w:rPr>
  </w:style>
  <w:style w:type="character" w:customStyle="1" w:styleId="hl1">
    <w:name w:val="hl1"/>
    <w:basedOn w:val="DefaultParagraphFont"/>
    <w:uiPriority w:val="99"/>
    <w:rsid w:val="00FD6C8C"/>
    <w:rPr>
      <w:rFonts w:cs="Times New Roman"/>
      <w:color w:val="4682B4"/>
    </w:rPr>
  </w:style>
  <w:style w:type="paragraph" w:styleId="ListParagraph">
    <w:name w:val="List Paragraph"/>
    <w:basedOn w:val="Normal"/>
    <w:uiPriority w:val="99"/>
    <w:qFormat/>
    <w:rsid w:val="00FD6C8C"/>
    <w:pPr>
      <w:ind w:left="720"/>
      <w:contextualSpacing/>
    </w:pPr>
  </w:style>
  <w:style w:type="character" w:customStyle="1" w:styleId="7">
    <w:name w:val="Заголовок 7 Знак"/>
    <w:uiPriority w:val="99"/>
    <w:rsid w:val="00930D0D"/>
    <w:rPr>
      <w:rFonts w:ascii="Times New Roman CYR" w:hAnsi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2348</Words>
  <Characters>13385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</cp:revision>
  <dcterms:created xsi:type="dcterms:W3CDTF">2012-06-01T05:35:00Z</dcterms:created>
  <dcterms:modified xsi:type="dcterms:W3CDTF">2011-11-27T23:53:00Z</dcterms:modified>
</cp:coreProperties>
</file>